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D7FE3" w14:textId="5DA2194D" w:rsidR="00701ED5" w:rsidRPr="00701ED5" w:rsidRDefault="00701ED5" w:rsidP="00701ED5">
      <w:pPr>
        <w:spacing w:line="276" w:lineRule="auto"/>
        <w:ind w:right="1843"/>
        <w:jc w:val="both"/>
        <w:rPr>
          <w:rFonts w:ascii="Montserrat" w:hAnsi="Montserrat"/>
          <w:sz w:val="18"/>
          <w:szCs w:val="18"/>
        </w:rPr>
      </w:pPr>
      <w:r w:rsidRPr="00701ED5">
        <w:rPr>
          <w:rFonts w:ascii="Montserrat" w:hAnsi="Montserrat"/>
          <w:sz w:val="18"/>
          <w:szCs w:val="18"/>
        </w:rPr>
        <w:t xml:space="preserve">POC </w:t>
      </w:r>
      <w:r w:rsidR="00500529">
        <w:rPr>
          <w:rFonts w:ascii="Montserrat" w:hAnsi="Montserrat"/>
          <w:sz w:val="18"/>
          <w:szCs w:val="18"/>
        </w:rPr>
        <w:t xml:space="preserve">SNOW 2019/ </w:t>
      </w:r>
      <w:r w:rsidRPr="00701ED5">
        <w:rPr>
          <w:rFonts w:ascii="Montserrat" w:hAnsi="Montserrat"/>
          <w:sz w:val="18"/>
          <w:szCs w:val="18"/>
        </w:rPr>
        <w:t xml:space="preserve">2020 </w:t>
      </w:r>
    </w:p>
    <w:p w14:paraId="239FCBF5" w14:textId="0CEE1249" w:rsidR="00701ED5" w:rsidRPr="00701ED5" w:rsidRDefault="002F0A38" w:rsidP="00701ED5">
      <w:pPr>
        <w:spacing w:line="276" w:lineRule="auto"/>
        <w:ind w:right="4252"/>
        <w:jc w:val="both"/>
        <w:rPr>
          <w:rFonts w:ascii="Montserrat" w:hAnsi="Montserrat"/>
          <w:sz w:val="26"/>
          <w:szCs w:val="26"/>
        </w:rPr>
      </w:pPr>
      <w:r>
        <w:rPr>
          <w:rFonts w:ascii="Montserrat" w:hAnsi="Montserrat"/>
          <w:b/>
          <w:bCs/>
          <w:noProof/>
          <w:sz w:val="26"/>
          <w:szCs w:val="26"/>
          <w:lang w:eastAsia="de-DE"/>
        </w:rPr>
        <w:drawing>
          <wp:anchor distT="0" distB="0" distL="114300" distR="114300" simplePos="0" relativeHeight="251658240" behindDoc="0" locked="0" layoutInCell="1" allowOverlap="1" wp14:anchorId="5B31FEB2" wp14:editId="4C55F2C9">
            <wp:simplePos x="0" y="0"/>
            <wp:positionH relativeFrom="column">
              <wp:posOffset>5313162</wp:posOffset>
            </wp:positionH>
            <wp:positionV relativeFrom="paragraph">
              <wp:posOffset>413385</wp:posOffset>
            </wp:positionV>
            <wp:extent cx="1447800" cy="5330190"/>
            <wp:effectExtent l="0" t="0" r="0" b="381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TAL_RACE_NF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3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FC">
        <w:rPr>
          <w:rFonts w:ascii="Montserrat" w:hAnsi="Montserrat"/>
          <w:b/>
          <w:bCs/>
          <w:sz w:val="26"/>
          <w:szCs w:val="26"/>
        </w:rPr>
        <w:t>DIGITALER ERSTHELFER FÜR BACK-COUNTRY ABENTEUER</w:t>
      </w:r>
    </w:p>
    <w:p w14:paraId="77CB2E91" w14:textId="19C38057" w:rsidR="00E425C5" w:rsidRPr="004E5680" w:rsidRDefault="00472C32" w:rsidP="004E5680">
      <w:pPr>
        <w:spacing w:line="276" w:lineRule="auto"/>
        <w:ind w:right="1843"/>
        <w:jc w:val="both"/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</w:pPr>
      <w:r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Im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neuen 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OBEX Backcountry SPIN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</w:t>
      </w:r>
      <w:r w:rsidR="002E3829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AVIP 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Helm</w:t>
      </w:r>
      <w:r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ist ein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NFC-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Chip mit Medical ID</w:t>
      </w:r>
      <w:r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integriert. Er liefert Rettern und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Ersthelfe</w:t>
      </w:r>
      <w:r w:rsidR="002E3829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rn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direkt am Unfallort 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überlebenswichtige</w:t>
      </w:r>
      <w:r w:rsidR="00310084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medizinische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Daten,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wenn man selbst </w:t>
      </w:r>
      <w:r w:rsidR="002E3829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keine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Auskunft </w:t>
      </w:r>
      <w:r w:rsidR="002E3829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mehr </w:t>
      </w:r>
      <w:r w:rsid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geben kann.</w:t>
      </w:r>
      <w:r w:rsidR="00E425C5" w:rsidRPr="003B1ABB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Das leuchtend </w:t>
      </w:r>
      <w:r w:rsidR="0084201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orange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 AVIP-Element und der eingebaute R</w:t>
      </w:r>
      <w:r w:rsidR="00842015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ECCO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-Reflektor sorgen </w:t>
      </w:r>
      <w:r w:rsidR="004E5680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zusätzlich </w:t>
      </w:r>
      <w:r w:rsidR="00E425C5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f</w:t>
      </w:r>
      <w:r w:rsidR="004E5680" w:rsidRPr="004E5680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>ür bestmögliche Auffindbarkeit.</w:t>
      </w:r>
    </w:p>
    <w:p w14:paraId="26109D62" w14:textId="77777777" w:rsidR="00E425C5" w:rsidRPr="00701ED5" w:rsidRDefault="00E425C5" w:rsidP="00701ED5">
      <w:pPr>
        <w:spacing w:line="276" w:lineRule="auto"/>
        <w:ind w:right="1843"/>
        <w:jc w:val="both"/>
        <w:rPr>
          <w:rFonts w:ascii="Montserrat" w:hAnsi="Montserrat"/>
          <w:sz w:val="22"/>
          <w:szCs w:val="22"/>
        </w:rPr>
      </w:pPr>
    </w:p>
    <w:p w14:paraId="7C86D5D8" w14:textId="77777777" w:rsidR="00701ED5" w:rsidRPr="00701ED5" w:rsidRDefault="00701ED5" w:rsidP="00701ED5">
      <w:pPr>
        <w:numPr>
          <w:ilvl w:val="0"/>
          <w:numId w:val="7"/>
        </w:numPr>
        <w:spacing w:line="276" w:lineRule="auto"/>
        <w:ind w:right="2693"/>
        <w:rPr>
          <w:rFonts w:ascii="Montserrat" w:hAnsi="Montserrat"/>
          <w:bCs/>
          <w:sz w:val="18"/>
          <w:szCs w:val="18"/>
        </w:rPr>
      </w:pPr>
      <w:r w:rsidRPr="00701ED5">
        <w:rPr>
          <w:rFonts w:ascii="Montserrat" w:hAnsi="Montserrat"/>
          <w:bCs/>
          <w:sz w:val="18"/>
          <w:szCs w:val="18"/>
        </w:rPr>
        <w:t>MEDICAL ID liefert direkt am Unfallort lebenswichtige Daten an Retter</w:t>
      </w:r>
    </w:p>
    <w:p w14:paraId="5BC6BFF8" w14:textId="77777777" w:rsidR="00701ED5" w:rsidRPr="00701ED5" w:rsidRDefault="00701ED5" w:rsidP="00701ED5">
      <w:pPr>
        <w:numPr>
          <w:ilvl w:val="0"/>
          <w:numId w:val="7"/>
        </w:numPr>
        <w:spacing w:line="276" w:lineRule="auto"/>
        <w:ind w:right="2693"/>
        <w:rPr>
          <w:rFonts w:ascii="Montserrat" w:hAnsi="Montserrat"/>
          <w:bCs/>
          <w:sz w:val="18"/>
          <w:szCs w:val="18"/>
        </w:rPr>
      </w:pPr>
      <w:r w:rsidRPr="00701ED5">
        <w:rPr>
          <w:rFonts w:ascii="Montserrat" w:hAnsi="Montserrat"/>
          <w:bCs/>
          <w:sz w:val="18"/>
          <w:szCs w:val="18"/>
        </w:rPr>
        <w:t>RECCO-Reflektor und AVIP-Element für bessere Auffindbarkeit</w:t>
      </w:r>
    </w:p>
    <w:p w14:paraId="72BF7AB6" w14:textId="256EC2B7" w:rsidR="00701ED5" w:rsidRPr="00701ED5" w:rsidRDefault="00701ED5" w:rsidP="00701ED5">
      <w:pPr>
        <w:numPr>
          <w:ilvl w:val="0"/>
          <w:numId w:val="7"/>
        </w:numPr>
        <w:spacing w:line="276" w:lineRule="auto"/>
        <w:ind w:right="2693"/>
        <w:rPr>
          <w:rFonts w:ascii="Montserrat" w:hAnsi="Montserrat"/>
          <w:bCs/>
          <w:sz w:val="18"/>
          <w:szCs w:val="18"/>
        </w:rPr>
      </w:pPr>
      <w:r w:rsidRPr="00701ED5">
        <w:rPr>
          <w:rFonts w:ascii="Montserrat" w:hAnsi="Montserrat"/>
          <w:bCs/>
          <w:sz w:val="18"/>
          <w:szCs w:val="18"/>
        </w:rPr>
        <w:t>Aramid-</w:t>
      </w:r>
      <w:r w:rsidR="002E3829">
        <w:rPr>
          <w:rFonts w:ascii="Montserrat" w:hAnsi="Montserrat"/>
          <w:bCs/>
          <w:sz w:val="18"/>
          <w:szCs w:val="18"/>
        </w:rPr>
        <w:t>Paneele</w:t>
      </w:r>
      <w:r w:rsidRPr="00701ED5">
        <w:rPr>
          <w:rFonts w:ascii="Montserrat" w:hAnsi="Montserrat"/>
          <w:bCs/>
          <w:sz w:val="18"/>
          <w:szCs w:val="18"/>
        </w:rPr>
        <w:t xml:space="preserve"> und SPIN-Technologie verbessern den Schutz</w:t>
      </w:r>
    </w:p>
    <w:p w14:paraId="36D38E5B" w14:textId="77777777" w:rsidR="00701ED5" w:rsidRPr="00701ED5" w:rsidRDefault="00701ED5" w:rsidP="00701ED5">
      <w:pPr>
        <w:spacing w:line="276" w:lineRule="auto"/>
        <w:ind w:right="1843"/>
        <w:rPr>
          <w:rFonts w:ascii="Montserrat" w:hAnsi="Montserrat"/>
          <w:bCs/>
          <w:sz w:val="20"/>
          <w:szCs w:val="20"/>
        </w:rPr>
      </w:pPr>
    </w:p>
    <w:p w14:paraId="7F43D821" w14:textId="236C07B7" w:rsidR="003B1ABB" w:rsidRDefault="006D619E" w:rsidP="00E03222">
      <w:pPr>
        <w:spacing w:line="276" w:lineRule="auto"/>
        <w:ind w:right="1843"/>
        <w:jc w:val="both"/>
        <w:rPr>
          <w:rFonts w:ascii="Montserrat" w:hAnsi="Montserrat" w:cs="Times New Roman"/>
          <w:color w:val="000000"/>
          <w:sz w:val="19"/>
          <w:szCs w:val="19"/>
          <w:lang w:eastAsia="de-DE"/>
        </w:rPr>
      </w:pPr>
      <w:r w:rsidRP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Egal ob Skitouring, Freeriden oder Skibergsteigen: Je weiter man sich für die grenzenlose Powder-Freiheit abseits der Pisten befindet, desto entscheidender ist </w:t>
      </w:r>
      <w:r w:rsidR="00E03222" w:rsidRP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>es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 </w:t>
      </w:r>
      <w:r w:rsidR="00E03222" w:rsidRP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>im Fall der Fälle schnell gefunden und innerhalb der „</w:t>
      </w:r>
      <w:r w:rsidR="00E03222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>goldenen Stunde“ nach dem</w:t>
      </w:r>
      <w:r w:rsidR="00E03222" w:rsidRP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 Unfall optimal 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medizinisch </w:t>
      </w:r>
      <w:bookmarkStart w:id="0" w:name="_GoBack"/>
      <w:bookmarkEnd w:id="0"/>
      <w:r w:rsidR="00E03222" w:rsidRP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versorgt zu werden. </w:t>
      </w:r>
      <w:r w:rsidR="003B1ABB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Der preisgekrönte OBEX Backcountry SPIN 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Helm </w:t>
      </w:r>
      <w:r w:rsidR="003B1ABB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vereint 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>deshalb das endlose Abenteuer</w:t>
      </w:r>
      <w:r w:rsidR="003B1ABB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 der Berge mit 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>dem POC-</w:t>
      </w:r>
      <w:r w:rsidR="003B1ABB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>Ansatz,</w:t>
      </w:r>
      <w:r w:rsidR="00E03222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 leidenschaftlichen Powderjäger*innen</w:t>
      </w:r>
      <w:r w:rsidR="003B1ABB" w:rsidRPr="003B1ABB">
        <w:rPr>
          <w:rFonts w:ascii="Montserrat" w:hAnsi="Montserrat" w:cs="Times New Roman"/>
          <w:color w:val="000000"/>
          <w:sz w:val="19"/>
          <w:szCs w:val="19"/>
          <w:lang w:eastAsia="de-DE"/>
        </w:rPr>
        <w:t xml:space="preserve"> vor, während und nach einem Unfall den bestmöglichen Schutz zu bieten.</w:t>
      </w:r>
    </w:p>
    <w:p w14:paraId="67F6C74B" w14:textId="77777777" w:rsidR="00E03222" w:rsidRDefault="00E03222" w:rsidP="00E03222">
      <w:pPr>
        <w:spacing w:line="276" w:lineRule="auto"/>
        <w:ind w:right="1843"/>
        <w:jc w:val="both"/>
        <w:rPr>
          <w:rFonts w:ascii="Montserrat" w:hAnsi="Montserrat" w:cs="Times New Roman"/>
          <w:color w:val="000000"/>
          <w:sz w:val="19"/>
          <w:szCs w:val="19"/>
          <w:lang w:eastAsia="de-DE"/>
        </w:rPr>
      </w:pPr>
    </w:p>
    <w:p w14:paraId="16EF4F02" w14:textId="4BC8BACB" w:rsidR="004E5680" w:rsidRPr="00842015" w:rsidRDefault="00E03222" w:rsidP="00842015">
      <w:pPr>
        <w:spacing w:line="360" w:lineRule="auto"/>
        <w:ind w:right="1843"/>
        <w:jc w:val="both"/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</w:pPr>
      <w:r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MEDICAL ID: </w:t>
      </w:r>
      <w:r w:rsidRPr="00E03222">
        <w:rPr>
          <w:rFonts w:ascii="Montserrat" w:hAnsi="Montserrat" w:cs="Times New Roman"/>
          <w:b/>
          <w:color w:val="000000"/>
          <w:sz w:val="20"/>
          <w:szCs w:val="20"/>
          <w:lang w:eastAsia="de-DE"/>
        </w:rPr>
        <w:t xml:space="preserve">Der Helm spricht, wenn man selbst es nicht kann </w:t>
      </w:r>
    </w:p>
    <w:p w14:paraId="78A7C522" w14:textId="340FDBA0" w:rsidR="007A7067" w:rsidRDefault="00E03222" w:rsidP="001E21E2">
      <w:pPr>
        <w:spacing w:line="276" w:lineRule="auto"/>
        <w:ind w:right="1843"/>
        <w:jc w:val="both"/>
        <w:rPr>
          <w:rFonts w:ascii="Montserrat" w:hAnsi="Montserrat"/>
          <w:bCs/>
          <w:sz w:val="19"/>
          <w:szCs w:val="19"/>
        </w:rPr>
      </w:pPr>
      <w:r>
        <w:rPr>
          <w:rFonts w:ascii="Montserrat" w:hAnsi="Montserrat"/>
          <w:bCs/>
          <w:sz w:val="19"/>
          <w:szCs w:val="19"/>
        </w:rPr>
        <w:t xml:space="preserve">Der </w:t>
      </w:r>
      <w:r w:rsidR="007A7067" w:rsidRPr="007A7067">
        <w:rPr>
          <w:rFonts w:ascii="Montserrat" w:hAnsi="Montserrat"/>
          <w:bCs/>
          <w:sz w:val="19"/>
          <w:szCs w:val="19"/>
        </w:rPr>
        <w:t>OBEX BC SPIN Helm liefert dank integriertem NF</w:t>
      </w:r>
      <w:r>
        <w:rPr>
          <w:rFonts w:ascii="Montserrat" w:hAnsi="Montserrat"/>
          <w:bCs/>
          <w:sz w:val="19"/>
          <w:szCs w:val="19"/>
        </w:rPr>
        <w:t xml:space="preserve">C-Chip mit </w:t>
      </w:r>
      <w:r w:rsidRPr="00E03222">
        <w:rPr>
          <w:rFonts w:ascii="Montserrat" w:hAnsi="Montserrat"/>
          <w:b/>
          <w:bCs/>
          <w:sz w:val="19"/>
          <w:szCs w:val="19"/>
        </w:rPr>
        <w:t>Medical ID</w:t>
      </w:r>
      <w:r>
        <w:rPr>
          <w:rFonts w:ascii="Montserrat" w:hAnsi="Montserrat"/>
          <w:bCs/>
          <w:sz w:val="19"/>
          <w:szCs w:val="19"/>
        </w:rPr>
        <w:t xml:space="preserve">, direkt nach einem </w:t>
      </w:r>
      <w:r w:rsidR="001E21E2">
        <w:rPr>
          <w:rFonts w:ascii="Montserrat" w:hAnsi="Montserrat"/>
          <w:bCs/>
          <w:sz w:val="19"/>
          <w:szCs w:val="19"/>
        </w:rPr>
        <w:t xml:space="preserve">Unfall </w:t>
      </w:r>
      <w:r w:rsidR="007A7067" w:rsidRPr="007A7067">
        <w:rPr>
          <w:rFonts w:ascii="Montserrat" w:hAnsi="Montserrat"/>
          <w:bCs/>
          <w:sz w:val="19"/>
          <w:szCs w:val="19"/>
        </w:rPr>
        <w:t xml:space="preserve">lebenswichtige medizinische Daten </w:t>
      </w:r>
      <w:r w:rsidR="001E21E2">
        <w:rPr>
          <w:rFonts w:ascii="Montserrat" w:hAnsi="Montserrat"/>
          <w:bCs/>
          <w:sz w:val="19"/>
          <w:szCs w:val="19"/>
        </w:rPr>
        <w:t xml:space="preserve">zu bspw. Identität, Vorerkrankungen, Blutgruppe oder Allergien an Retter und Helfer, wenn </w:t>
      </w:r>
      <w:r w:rsidR="001E21E2" w:rsidRPr="007A7067">
        <w:rPr>
          <w:rFonts w:ascii="Montserrat" w:hAnsi="Montserrat"/>
          <w:bCs/>
          <w:sz w:val="19"/>
          <w:szCs w:val="19"/>
        </w:rPr>
        <w:t>der*die Fahrer*in</w:t>
      </w:r>
      <w:r w:rsidR="001E21E2">
        <w:rPr>
          <w:rFonts w:ascii="Montserrat" w:hAnsi="Montserrat"/>
          <w:bCs/>
          <w:sz w:val="19"/>
          <w:szCs w:val="19"/>
        </w:rPr>
        <w:t xml:space="preserve"> nicht mehr sprechen kann. </w:t>
      </w:r>
      <w:r w:rsidR="007A7067" w:rsidRPr="007A7067">
        <w:rPr>
          <w:rFonts w:ascii="Montserrat" w:hAnsi="Montserrat"/>
          <w:bCs/>
          <w:sz w:val="19"/>
          <w:szCs w:val="19"/>
        </w:rPr>
        <w:t>Dazu muss lediglich ein NFC-fähiges Smartphone direkt über den Helm gehalten werden. Internet, Telefon- oder Satellitenverbindung sind zum Auslesen nicht notwendig. Programmiert wird die Medical ID nach ICAR (International Commission for Alpine Rescue)-Standard über eine kostenlose App.</w:t>
      </w:r>
      <w:r w:rsidR="001E21E2">
        <w:rPr>
          <w:rFonts w:ascii="Montserrat" w:hAnsi="Montserrat"/>
          <w:bCs/>
          <w:sz w:val="19"/>
          <w:szCs w:val="19"/>
        </w:rPr>
        <w:t xml:space="preserve"> Daten können beliebig oft überschrieben werden.</w:t>
      </w:r>
    </w:p>
    <w:p w14:paraId="0E0A6B8B" w14:textId="77777777" w:rsidR="00701ED5" w:rsidRPr="0000458A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9"/>
          <w:szCs w:val="19"/>
        </w:rPr>
      </w:pPr>
    </w:p>
    <w:p w14:paraId="40CC6E2A" w14:textId="77777777" w:rsidR="00701ED5" w:rsidRPr="00842015" w:rsidRDefault="00701ED5" w:rsidP="00842015">
      <w:pPr>
        <w:spacing w:line="360" w:lineRule="auto"/>
        <w:ind w:right="1843"/>
        <w:jc w:val="both"/>
        <w:rPr>
          <w:rFonts w:ascii="Montserrat" w:hAnsi="Montserrat"/>
          <w:bCs/>
          <w:sz w:val="20"/>
          <w:szCs w:val="20"/>
        </w:rPr>
      </w:pPr>
      <w:r w:rsidRPr="00842015">
        <w:rPr>
          <w:rFonts w:ascii="Montserrat" w:hAnsi="Montserrat"/>
          <w:b/>
          <w:bCs/>
          <w:sz w:val="20"/>
          <w:szCs w:val="20"/>
        </w:rPr>
        <w:t>Mit Sicherheit Orange</w:t>
      </w:r>
    </w:p>
    <w:p w14:paraId="7DAB23B6" w14:textId="14BE27E2" w:rsidR="00701ED5" w:rsidRPr="002E3829" w:rsidRDefault="00701ED5" w:rsidP="002E3829">
      <w:pPr>
        <w:spacing w:line="276" w:lineRule="auto"/>
        <w:ind w:right="1843"/>
        <w:jc w:val="both"/>
        <w:rPr>
          <w:rFonts w:ascii="Montserrat" w:hAnsi="Montserrat"/>
          <w:bCs/>
          <w:sz w:val="19"/>
          <w:szCs w:val="19"/>
        </w:rPr>
      </w:pPr>
      <w:r w:rsidRPr="002E3829">
        <w:rPr>
          <w:rFonts w:ascii="Montserrat" w:hAnsi="Montserrat"/>
          <w:bCs/>
          <w:sz w:val="19"/>
          <w:szCs w:val="19"/>
        </w:rPr>
        <w:t xml:space="preserve">Ein zusätzlich integrierter </w:t>
      </w:r>
      <w:hyperlink r:id="rId8" w:history="1">
        <w:r w:rsidRPr="002E3829">
          <w:rPr>
            <w:rStyle w:val="Link"/>
            <w:rFonts w:ascii="Montserrat" w:hAnsi="Montserrat"/>
            <w:b/>
            <w:bCs/>
            <w:sz w:val="19"/>
            <w:szCs w:val="19"/>
          </w:rPr>
          <w:t>RECCO</w:t>
        </w:r>
      </w:hyperlink>
      <w:r w:rsidRPr="002E3829">
        <w:rPr>
          <w:rFonts w:ascii="Montserrat" w:hAnsi="Montserrat"/>
          <w:bCs/>
          <w:sz w:val="19"/>
          <w:szCs w:val="19"/>
        </w:rPr>
        <w:t xml:space="preserve">-Reflektor macht verunfallte Fahrer*innen auch in entlegenen Gegenden auffindbar und ein Oranges </w:t>
      </w:r>
      <w:r w:rsidRPr="002E3829">
        <w:rPr>
          <w:rFonts w:ascii="Montserrat" w:hAnsi="Montserrat"/>
          <w:b/>
          <w:bCs/>
          <w:sz w:val="19"/>
          <w:szCs w:val="19"/>
        </w:rPr>
        <w:t>AVIP</w:t>
      </w:r>
      <w:r w:rsidRPr="002E3829">
        <w:rPr>
          <w:rFonts w:ascii="Montserrat" w:hAnsi="Montserrat"/>
          <w:bCs/>
          <w:sz w:val="19"/>
          <w:szCs w:val="19"/>
        </w:rPr>
        <w:t xml:space="preserve">-Element auf der </w:t>
      </w:r>
      <w:r w:rsidR="00842015" w:rsidRPr="002E3829">
        <w:rPr>
          <w:rFonts w:ascii="Montserrat" w:hAnsi="Montserrat"/>
          <w:bCs/>
          <w:sz w:val="19"/>
          <w:szCs w:val="19"/>
        </w:rPr>
        <w:t>Ober-/Rück</w:t>
      </w:r>
      <w:r w:rsidRPr="002E3829">
        <w:rPr>
          <w:rFonts w:ascii="Montserrat" w:hAnsi="Montserrat"/>
          <w:bCs/>
          <w:sz w:val="19"/>
          <w:szCs w:val="19"/>
        </w:rPr>
        <w:t>seite des Helms sorgt für eine gute Sichtbarkeit. Eingearbeitete Aramid-</w:t>
      </w:r>
      <w:r w:rsidR="00842015" w:rsidRPr="002E3829">
        <w:rPr>
          <w:rFonts w:ascii="Montserrat" w:hAnsi="Montserrat"/>
          <w:bCs/>
          <w:sz w:val="19"/>
          <w:szCs w:val="19"/>
        </w:rPr>
        <w:t>Paneele</w:t>
      </w:r>
      <w:r w:rsidRPr="002E3829">
        <w:rPr>
          <w:rFonts w:ascii="Montserrat" w:hAnsi="Montserrat"/>
          <w:bCs/>
          <w:sz w:val="19"/>
          <w:szCs w:val="19"/>
        </w:rPr>
        <w:t xml:space="preserve"> verteilen Aufprallkräfte beim Sturz über eine größere Fläche und verstärken die robuste Konstruktion aus leistungsstarkem Polycarbonat. Das </w:t>
      </w:r>
      <w:r w:rsidRPr="002E3829">
        <w:rPr>
          <w:rFonts w:ascii="Montserrat" w:hAnsi="Montserrat"/>
          <w:b/>
          <w:bCs/>
          <w:sz w:val="19"/>
          <w:szCs w:val="19"/>
        </w:rPr>
        <w:t>SPIN</w:t>
      </w:r>
      <w:r w:rsidRPr="002E3829">
        <w:rPr>
          <w:rFonts w:ascii="Montserrat" w:hAnsi="Montserrat"/>
          <w:bCs/>
          <w:sz w:val="19"/>
          <w:szCs w:val="19"/>
        </w:rPr>
        <w:t xml:space="preserve">-Polster mit seiner Silikongel-artigen Membran im Inneren schützt </w:t>
      </w:r>
      <w:r w:rsidR="00842015" w:rsidRPr="002E3829">
        <w:rPr>
          <w:rFonts w:ascii="Montserrat" w:hAnsi="Montserrat"/>
          <w:bCs/>
          <w:sz w:val="19"/>
          <w:szCs w:val="19"/>
        </w:rPr>
        <w:t>zusätzlich und bietet</w:t>
      </w:r>
      <w:r w:rsidRPr="002E3829">
        <w:rPr>
          <w:rFonts w:ascii="Montserrat" w:hAnsi="Montserrat"/>
          <w:bCs/>
          <w:sz w:val="19"/>
          <w:szCs w:val="19"/>
        </w:rPr>
        <w:t xml:space="preserve"> Tragekomfort. </w:t>
      </w:r>
    </w:p>
    <w:p w14:paraId="68392A68" w14:textId="77777777" w:rsidR="00E728B7" w:rsidRPr="001C7E56" w:rsidRDefault="00E728B7" w:rsidP="001C7E56">
      <w:pPr>
        <w:spacing w:line="276" w:lineRule="auto"/>
        <w:ind w:right="1843"/>
        <w:rPr>
          <w:rFonts w:ascii="Montserrat" w:hAnsi="Montserrat"/>
          <w:bCs/>
          <w:sz w:val="18"/>
          <w:szCs w:val="18"/>
        </w:rPr>
      </w:pPr>
    </w:p>
    <w:p w14:paraId="63ED0C9C" w14:textId="335A25A8" w:rsidR="00C6146D" w:rsidRPr="000B4A08" w:rsidRDefault="00C6146D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  <w:lang w:val="en-US"/>
        </w:rPr>
      </w:pPr>
      <w:r w:rsidRPr="000B4A08">
        <w:rPr>
          <w:rFonts w:ascii="Montserrat" w:hAnsi="Montserrat"/>
          <w:bCs/>
          <w:sz w:val="17"/>
          <w:szCs w:val="17"/>
          <w:lang w:val="en-US"/>
        </w:rPr>
        <w:t>NFC</w:t>
      </w:r>
      <w:r w:rsidR="000B4A08" w:rsidRPr="000B4A08">
        <w:rPr>
          <w:rFonts w:ascii="Montserrat" w:hAnsi="Montserrat"/>
          <w:bCs/>
          <w:sz w:val="17"/>
          <w:szCs w:val="17"/>
          <w:lang w:val="en-US"/>
        </w:rPr>
        <w:t>:</w:t>
      </w:r>
      <w:r w:rsidRPr="000B4A08">
        <w:rPr>
          <w:rFonts w:ascii="Montserrat" w:hAnsi="Montserrat"/>
          <w:bCs/>
          <w:sz w:val="17"/>
          <w:szCs w:val="17"/>
          <w:lang w:val="en-US"/>
        </w:rPr>
        <w:t xml:space="preserve"> Medizinischer ID-Chip</w:t>
      </w:r>
      <w:r w:rsidR="000B4A08" w:rsidRPr="000B4A08">
        <w:rPr>
          <w:rFonts w:ascii="Montserrat" w:hAnsi="Montserrat"/>
          <w:bCs/>
          <w:sz w:val="17"/>
          <w:szCs w:val="17"/>
          <w:lang w:val="en-US"/>
        </w:rPr>
        <w:t xml:space="preserve"> „MEDICAL ID“</w:t>
      </w:r>
    </w:p>
    <w:p w14:paraId="42C052AF" w14:textId="77777777" w:rsidR="00C6146D" w:rsidRPr="00C6146D" w:rsidRDefault="00C6146D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 w:rsidRPr="00C6146D">
        <w:rPr>
          <w:rFonts w:ascii="Montserrat" w:hAnsi="Montserrat"/>
          <w:bCs/>
          <w:sz w:val="17"/>
          <w:szCs w:val="17"/>
        </w:rPr>
        <w:t>RECCO Reflektor</w:t>
      </w:r>
    </w:p>
    <w:p w14:paraId="59A511ED" w14:textId="7F08335F" w:rsidR="00C6146D" w:rsidRPr="000B4A08" w:rsidRDefault="00154ED4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>
        <w:rPr>
          <w:rFonts w:ascii="Montserrat" w:hAnsi="Montserrat"/>
          <w:bCs/>
          <w:sz w:val="17"/>
          <w:szCs w:val="17"/>
        </w:rPr>
        <w:t xml:space="preserve">PC-Schale und ABS-Deckschale, </w:t>
      </w:r>
      <w:r w:rsidRPr="00C6146D">
        <w:rPr>
          <w:rFonts w:ascii="Montserrat" w:hAnsi="Montserrat"/>
          <w:bCs/>
          <w:sz w:val="17"/>
          <w:szCs w:val="17"/>
        </w:rPr>
        <w:t>Aramid-Paneele</w:t>
      </w:r>
      <w:r w:rsidR="000B4A08">
        <w:rPr>
          <w:rFonts w:ascii="Montserrat" w:hAnsi="Montserrat"/>
          <w:bCs/>
          <w:sz w:val="17"/>
          <w:szCs w:val="17"/>
        </w:rPr>
        <w:t xml:space="preserve">; </w:t>
      </w:r>
      <w:r w:rsidR="007A7067">
        <w:rPr>
          <w:rFonts w:ascii="Montserrat" w:hAnsi="Montserrat"/>
          <w:bCs/>
          <w:sz w:val="17"/>
          <w:szCs w:val="17"/>
        </w:rPr>
        <w:t xml:space="preserve">EPS-Auskleidung; </w:t>
      </w:r>
      <w:r w:rsidR="000B4A08">
        <w:rPr>
          <w:rFonts w:ascii="Montserrat" w:hAnsi="Montserrat"/>
          <w:bCs/>
          <w:sz w:val="17"/>
          <w:szCs w:val="17"/>
        </w:rPr>
        <w:t>SPIN Silikonpolster</w:t>
      </w:r>
    </w:p>
    <w:p w14:paraId="2CADA397" w14:textId="7723EA15" w:rsidR="00C6146D" w:rsidRPr="00C6146D" w:rsidRDefault="00154ED4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>
        <w:rPr>
          <w:rFonts w:ascii="Montserrat" w:hAnsi="Montserrat"/>
          <w:bCs/>
          <w:sz w:val="17"/>
          <w:szCs w:val="17"/>
        </w:rPr>
        <w:t>360°</w:t>
      </w:r>
      <w:r w:rsidR="00C6146D" w:rsidRPr="00C6146D">
        <w:rPr>
          <w:rFonts w:ascii="Montserrat" w:hAnsi="Montserrat"/>
          <w:bCs/>
          <w:sz w:val="17"/>
          <w:szCs w:val="17"/>
        </w:rPr>
        <w:t>-Verstell</w:t>
      </w:r>
      <w:r w:rsidR="00842015">
        <w:rPr>
          <w:rFonts w:ascii="Montserrat" w:hAnsi="Montserrat"/>
          <w:bCs/>
          <w:sz w:val="17"/>
          <w:szCs w:val="17"/>
        </w:rPr>
        <w:t>-S</w:t>
      </w:r>
      <w:r w:rsidR="00C6146D" w:rsidRPr="00C6146D">
        <w:rPr>
          <w:rFonts w:ascii="Montserrat" w:hAnsi="Montserrat"/>
          <w:bCs/>
          <w:sz w:val="17"/>
          <w:szCs w:val="17"/>
        </w:rPr>
        <w:t xml:space="preserve">ystem </w:t>
      </w:r>
      <w:r>
        <w:rPr>
          <w:rFonts w:ascii="Montserrat" w:hAnsi="Montserrat"/>
          <w:bCs/>
          <w:sz w:val="17"/>
          <w:szCs w:val="17"/>
        </w:rPr>
        <w:t xml:space="preserve">für </w:t>
      </w:r>
      <w:r w:rsidR="00C6146D" w:rsidRPr="00C6146D">
        <w:rPr>
          <w:rFonts w:ascii="Montserrat" w:hAnsi="Montserrat"/>
          <w:bCs/>
          <w:sz w:val="17"/>
          <w:szCs w:val="17"/>
        </w:rPr>
        <w:t>perfekte Passform ohne Polsterwechsel.</w:t>
      </w:r>
    </w:p>
    <w:p w14:paraId="1C69A050" w14:textId="77777777" w:rsidR="00C6146D" w:rsidRPr="00C6146D" w:rsidRDefault="00C6146D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 w:rsidRPr="00C6146D">
        <w:rPr>
          <w:rFonts w:ascii="Montserrat" w:hAnsi="Montserrat"/>
          <w:bCs/>
          <w:sz w:val="17"/>
          <w:szCs w:val="17"/>
        </w:rPr>
        <w:t>Nahtlose Kompatibilität mit POC-Brillen</w:t>
      </w:r>
    </w:p>
    <w:p w14:paraId="6150BFB2" w14:textId="1B37E958" w:rsidR="00F23472" w:rsidRDefault="00C6146D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 w:rsidRPr="00C6146D">
        <w:rPr>
          <w:rFonts w:ascii="Montserrat" w:hAnsi="Montserrat"/>
          <w:bCs/>
          <w:sz w:val="17"/>
          <w:szCs w:val="17"/>
        </w:rPr>
        <w:t>Abnehmbare Ohrenschützer</w:t>
      </w:r>
    </w:p>
    <w:p w14:paraId="4CAB066E" w14:textId="7C5E52A9" w:rsidR="002E3829" w:rsidRDefault="002E3829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>
        <w:rPr>
          <w:rFonts w:ascii="Montserrat" w:hAnsi="Montserrat"/>
          <w:bCs/>
          <w:sz w:val="17"/>
          <w:szCs w:val="17"/>
        </w:rPr>
        <w:lastRenderedPageBreak/>
        <w:t>Mit POC AID Communication Headset kompatibel (separat erhältlich)</w:t>
      </w:r>
    </w:p>
    <w:p w14:paraId="40D8626F" w14:textId="63C967EE" w:rsidR="00701ED5" w:rsidRDefault="00701ED5" w:rsidP="007A7067">
      <w:pPr>
        <w:numPr>
          <w:ilvl w:val="0"/>
          <w:numId w:val="6"/>
        </w:numPr>
        <w:spacing w:line="276" w:lineRule="auto"/>
        <w:ind w:right="1843"/>
        <w:rPr>
          <w:rFonts w:ascii="Montserrat" w:hAnsi="Montserrat"/>
          <w:bCs/>
          <w:sz w:val="17"/>
          <w:szCs w:val="17"/>
        </w:rPr>
      </w:pPr>
      <w:r w:rsidRPr="0000458A">
        <w:rPr>
          <w:rFonts w:ascii="Montserrat" w:hAnsi="Montserrat"/>
          <w:bCs/>
          <w:sz w:val="17"/>
          <w:szCs w:val="17"/>
        </w:rPr>
        <w:t>Goggle-Clip</w:t>
      </w:r>
    </w:p>
    <w:p w14:paraId="1EFFAB4E" w14:textId="77777777" w:rsidR="000B4A08" w:rsidRDefault="000B4A08" w:rsidP="000B4A08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</w:p>
    <w:p w14:paraId="37D820CA" w14:textId="77777777" w:rsidR="00842015" w:rsidRPr="00154ED4" w:rsidRDefault="00842015" w:rsidP="000B4A08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</w:p>
    <w:p w14:paraId="48450DEC" w14:textId="49962670" w:rsidR="00701ED5" w:rsidRPr="00F23472" w:rsidRDefault="00701ED5" w:rsidP="00F23472">
      <w:pPr>
        <w:spacing w:line="276" w:lineRule="auto"/>
        <w:ind w:left="1416" w:right="1843" w:hanging="1416"/>
        <w:jc w:val="both"/>
        <w:rPr>
          <w:rFonts w:ascii="Montserrat" w:hAnsi="Montserrat"/>
          <w:bCs/>
          <w:sz w:val="17"/>
          <w:szCs w:val="17"/>
          <w:lang w:val="en-US"/>
        </w:rPr>
      </w:pPr>
      <w:r w:rsidRPr="00F23472">
        <w:rPr>
          <w:rFonts w:ascii="Montserrat" w:hAnsi="Montserrat"/>
          <w:b/>
          <w:bCs/>
          <w:sz w:val="17"/>
          <w:szCs w:val="17"/>
          <w:lang w:val="en-US"/>
        </w:rPr>
        <w:t>Farbe</w:t>
      </w:r>
      <w:r w:rsidR="002E3829">
        <w:rPr>
          <w:rFonts w:ascii="Montserrat" w:hAnsi="Montserrat"/>
          <w:b/>
          <w:bCs/>
          <w:sz w:val="17"/>
          <w:szCs w:val="17"/>
          <w:lang w:val="en-US"/>
        </w:rPr>
        <w:t>n</w:t>
      </w:r>
      <w:r w:rsidR="00F23472">
        <w:rPr>
          <w:rFonts w:ascii="Montserrat" w:hAnsi="Montserrat"/>
          <w:bCs/>
          <w:sz w:val="17"/>
          <w:szCs w:val="17"/>
          <w:lang w:val="en-US"/>
        </w:rPr>
        <w:t xml:space="preserve">: </w:t>
      </w:r>
      <w:r w:rsidR="00F23472">
        <w:rPr>
          <w:rFonts w:ascii="Montserrat" w:hAnsi="Montserrat"/>
          <w:bCs/>
          <w:sz w:val="17"/>
          <w:szCs w:val="17"/>
          <w:lang w:val="en-US"/>
        </w:rPr>
        <w:tab/>
      </w:r>
      <w:r w:rsidR="000B478E" w:rsidRPr="00F23472">
        <w:rPr>
          <w:rFonts w:ascii="Montserrat" w:hAnsi="Montserrat"/>
          <w:bCs/>
          <w:sz w:val="17"/>
          <w:szCs w:val="17"/>
          <w:lang w:val="en-US"/>
        </w:rPr>
        <w:t xml:space="preserve">AVIP: </w:t>
      </w:r>
      <w:r w:rsidRPr="00F23472">
        <w:rPr>
          <w:rFonts w:ascii="Montserrat" w:hAnsi="Montserrat"/>
          <w:bCs/>
          <w:sz w:val="17"/>
          <w:szCs w:val="17"/>
          <w:lang w:val="en-US"/>
        </w:rPr>
        <w:t>Hydrogen White / Fluo Orange Avip</w:t>
      </w:r>
      <w:r w:rsidR="000B478E" w:rsidRPr="00F23472">
        <w:rPr>
          <w:rFonts w:ascii="Montserrat" w:hAnsi="Montserrat"/>
          <w:bCs/>
          <w:sz w:val="17"/>
          <w:szCs w:val="17"/>
          <w:lang w:val="en-US"/>
        </w:rPr>
        <w:t xml:space="preserve">; Hydrogen White, Uranium Black; </w:t>
      </w:r>
      <w:r w:rsidR="00F23472" w:rsidRPr="00F23472">
        <w:rPr>
          <w:rFonts w:ascii="Montserrat" w:hAnsi="Montserrat"/>
          <w:bCs/>
          <w:sz w:val="17"/>
          <w:szCs w:val="17"/>
          <w:lang w:val="en-US"/>
        </w:rPr>
        <w:t>Matt Black</w:t>
      </w:r>
    </w:p>
    <w:p w14:paraId="1C33E928" w14:textId="77777777" w:rsidR="00701ED5" w:rsidRPr="0000458A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  <w:r w:rsidRPr="0000458A">
        <w:rPr>
          <w:rFonts w:ascii="Montserrat" w:hAnsi="Montserrat"/>
          <w:b/>
          <w:bCs/>
          <w:sz w:val="17"/>
          <w:szCs w:val="17"/>
        </w:rPr>
        <w:t>Größe</w:t>
      </w:r>
      <w:r w:rsidRPr="0000458A">
        <w:rPr>
          <w:rFonts w:ascii="Montserrat" w:hAnsi="Montserrat"/>
          <w:bCs/>
          <w:sz w:val="17"/>
          <w:szCs w:val="17"/>
        </w:rPr>
        <w:t xml:space="preserve">: </w:t>
      </w:r>
      <w:r w:rsidRPr="0000458A">
        <w:rPr>
          <w:rFonts w:ascii="Montserrat" w:hAnsi="Montserrat"/>
          <w:bCs/>
          <w:sz w:val="17"/>
          <w:szCs w:val="17"/>
        </w:rPr>
        <w:tab/>
      </w:r>
      <w:r w:rsidRPr="0000458A">
        <w:rPr>
          <w:rFonts w:ascii="Montserrat" w:hAnsi="Montserrat"/>
          <w:bCs/>
          <w:sz w:val="17"/>
          <w:szCs w:val="17"/>
        </w:rPr>
        <w:tab/>
        <w:t>XS-S (51-54 cm), M-L (55-58 cm), XL-XXL (59-62 cm)</w:t>
      </w:r>
    </w:p>
    <w:p w14:paraId="0E8475E1" w14:textId="75DAC301" w:rsidR="00701ED5" w:rsidRPr="0000458A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  <w:r w:rsidRPr="0000458A">
        <w:rPr>
          <w:rFonts w:ascii="Montserrat" w:hAnsi="Montserrat"/>
          <w:b/>
          <w:bCs/>
          <w:sz w:val="17"/>
          <w:szCs w:val="17"/>
        </w:rPr>
        <w:t>Gewicht</w:t>
      </w:r>
      <w:r w:rsidRPr="0000458A">
        <w:rPr>
          <w:rFonts w:ascii="Montserrat" w:hAnsi="Montserrat"/>
          <w:bCs/>
          <w:sz w:val="17"/>
          <w:szCs w:val="17"/>
        </w:rPr>
        <w:t xml:space="preserve">: </w:t>
      </w:r>
      <w:r w:rsidRPr="0000458A">
        <w:rPr>
          <w:rFonts w:ascii="Montserrat" w:hAnsi="Montserrat"/>
          <w:bCs/>
          <w:sz w:val="17"/>
          <w:szCs w:val="17"/>
        </w:rPr>
        <w:tab/>
      </w:r>
      <w:r w:rsidR="00C45810">
        <w:rPr>
          <w:rFonts w:ascii="Montserrat" w:hAnsi="Montserrat"/>
          <w:bCs/>
          <w:sz w:val="17"/>
          <w:szCs w:val="17"/>
        </w:rPr>
        <w:t>520 g</w:t>
      </w:r>
    </w:p>
    <w:p w14:paraId="0AAB041F" w14:textId="7474B42B" w:rsidR="00701ED5" w:rsidRPr="000B478E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  <w:r w:rsidRPr="000B478E">
        <w:rPr>
          <w:rFonts w:ascii="Montserrat" w:hAnsi="Montserrat"/>
          <w:b/>
          <w:bCs/>
          <w:sz w:val="17"/>
          <w:szCs w:val="17"/>
        </w:rPr>
        <w:t>CE Normen</w:t>
      </w:r>
      <w:r w:rsidRPr="000B478E">
        <w:rPr>
          <w:rFonts w:ascii="Montserrat" w:hAnsi="Montserrat"/>
          <w:bCs/>
          <w:sz w:val="17"/>
          <w:szCs w:val="17"/>
        </w:rPr>
        <w:t xml:space="preserve">: </w:t>
      </w:r>
      <w:r w:rsidRPr="000B478E">
        <w:rPr>
          <w:rFonts w:ascii="Montserrat" w:hAnsi="Montserrat"/>
          <w:bCs/>
          <w:sz w:val="17"/>
          <w:szCs w:val="17"/>
        </w:rPr>
        <w:tab/>
      </w:r>
      <w:r w:rsidR="000B478E" w:rsidRPr="000B478E">
        <w:rPr>
          <w:rFonts w:ascii="Montserrat" w:hAnsi="Montserrat"/>
          <w:sz w:val="17"/>
          <w:szCs w:val="17"/>
        </w:rPr>
        <w:t>CE EN 1077-B, ASTM F2040</w:t>
      </w:r>
    </w:p>
    <w:p w14:paraId="2033922E" w14:textId="78808C72" w:rsidR="00701ED5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  <w:r w:rsidRPr="0000458A">
        <w:rPr>
          <w:rFonts w:ascii="Montserrat" w:hAnsi="Montserrat"/>
          <w:b/>
          <w:bCs/>
          <w:sz w:val="17"/>
          <w:szCs w:val="17"/>
        </w:rPr>
        <w:t>Preis</w:t>
      </w:r>
      <w:r w:rsidRPr="0000458A">
        <w:rPr>
          <w:rFonts w:ascii="Montserrat" w:hAnsi="Montserrat"/>
          <w:bCs/>
          <w:sz w:val="17"/>
          <w:szCs w:val="17"/>
        </w:rPr>
        <w:t xml:space="preserve">: </w:t>
      </w:r>
      <w:r w:rsidRPr="0000458A">
        <w:rPr>
          <w:rFonts w:ascii="Montserrat" w:hAnsi="Montserrat"/>
          <w:bCs/>
          <w:sz w:val="17"/>
          <w:szCs w:val="17"/>
        </w:rPr>
        <w:tab/>
      </w:r>
      <w:r w:rsidRPr="0000458A">
        <w:rPr>
          <w:rFonts w:ascii="Montserrat" w:hAnsi="Montserrat"/>
          <w:bCs/>
          <w:sz w:val="17"/>
          <w:szCs w:val="17"/>
        </w:rPr>
        <w:tab/>
        <w:t>249,95 €</w:t>
      </w:r>
    </w:p>
    <w:p w14:paraId="73E7A3E3" w14:textId="77777777" w:rsidR="00CF6358" w:rsidRDefault="00CF6358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</w:p>
    <w:p w14:paraId="204D7912" w14:textId="77777777" w:rsidR="002E3829" w:rsidRPr="0000458A" w:rsidRDefault="002E3829" w:rsidP="00701ED5">
      <w:pPr>
        <w:spacing w:line="276" w:lineRule="auto"/>
        <w:ind w:right="1843"/>
        <w:jc w:val="both"/>
        <w:rPr>
          <w:rFonts w:ascii="Montserrat" w:hAnsi="Montserrat"/>
          <w:bCs/>
          <w:sz w:val="17"/>
          <w:szCs w:val="17"/>
        </w:rPr>
      </w:pPr>
    </w:p>
    <w:p w14:paraId="757BC15B" w14:textId="7C4C27F0" w:rsidR="00701ED5" w:rsidRPr="00701ED5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sz w:val="18"/>
          <w:szCs w:val="18"/>
        </w:rPr>
      </w:pPr>
      <w:r w:rsidRPr="00701ED5">
        <w:rPr>
          <w:rFonts w:ascii="Montserrat" w:hAnsi="Montserrat"/>
          <w:bCs/>
          <w:sz w:val="18"/>
          <w:szCs w:val="18"/>
        </w:rPr>
        <w:t>Erhältlich ab Herbst 2019. </w:t>
      </w:r>
    </w:p>
    <w:p w14:paraId="56547851" w14:textId="77777777" w:rsidR="00701ED5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i/>
          <w:sz w:val="18"/>
          <w:szCs w:val="18"/>
        </w:rPr>
      </w:pPr>
    </w:p>
    <w:p w14:paraId="019892F2" w14:textId="77777777" w:rsidR="00701ED5" w:rsidRDefault="00701ED5" w:rsidP="00701ED5">
      <w:pPr>
        <w:spacing w:line="276" w:lineRule="auto"/>
        <w:ind w:right="1843"/>
        <w:jc w:val="both"/>
        <w:rPr>
          <w:rFonts w:ascii="Montserrat" w:hAnsi="Montserrat"/>
          <w:bCs/>
          <w:i/>
          <w:sz w:val="18"/>
          <w:szCs w:val="18"/>
        </w:rPr>
      </w:pPr>
    </w:p>
    <w:p w14:paraId="27B5A750" w14:textId="178ADC70" w:rsidR="00701ED5" w:rsidRPr="00701ED5" w:rsidRDefault="00701ED5" w:rsidP="00701ED5">
      <w:pPr>
        <w:spacing w:line="276" w:lineRule="auto"/>
        <w:ind w:right="1843"/>
        <w:rPr>
          <w:rFonts w:ascii="Montserrat" w:hAnsi="Montserrat"/>
          <w:bCs/>
          <w:i/>
          <w:sz w:val="18"/>
          <w:szCs w:val="18"/>
        </w:rPr>
      </w:pPr>
      <w:r w:rsidRPr="00701ED5">
        <w:rPr>
          <w:rFonts w:ascii="Montserrat" w:hAnsi="Montserrat"/>
          <w:bCs/>
          <w:i/>
          <w:sz w:val="18"/>
          <w:szCs w:val="18"/>
        </w:rPr>
        <w:t xml:space="preserve">Hinweis an die Redaktion: </w:t>
      </w:r>
    </w:p>
    <w:p w14:paraId="01E4FAA2" w14:textId="77777777" w:rsidR="00701ED5" w:rsidRPr="00701ED5" w:rsidRDefault="00701ED5" w:rsidP="00701ED5">
      <w:pPr>
        <w:spacing w:line="276" w:lineRule="auto"/>
        <w:ind w:right="1843"/>
        <w:rPr>
          <w:rFonts w:ascii="Montserrat" w:hAnsi="Montserrat"/>
          <w:bCs/>
          <w:sz w:val="18"/>
          <w:szCs w:val="18"/>
          <w:lang w:val="en-US"/>
        </w:rPr>
      </w:pPr>
      <w:r w:rsidRPr="00701ED5">
        <w:rPr>
          <w:rFonts w:ascii="Montserrat" w:hAnsi="Montserrat"/>
          <w:b/>
          <w:bCs/>
          <w:sz w:val="18"/>
          <w:szCs w:val="18"/>
          <w:lang w:val="en-US"/>
        </w:rPr>
        <w:t>AVIP</w:t>
      </w:r>
      <w:r w:rsidRPr="00701ED5">
        <w:rPr>
          <w:rFonts w:ascii="Montserrat" w:hAnsi="Montserrat"/>
          <w:bCs/>
          <w:sz w:val="18"/>
          <w:szCs w:val="18"/>
          <w:lang w:val="en-US"/>
        </w:rPr>
        <w:t>: Advanced Visibility Interaction Protection </w:t>
      </w:r>
    </w:p>
    <w:p w14:paraId="486FD552" w14:textId="7BEAB0CC" w:rsidR="00701ED5" w:rsidRPr="00701ED5" w:rsidRDefault="00701ED5" w:rsidP="00701ED5">
      <w:pPr>
        <w:spacing w:line="276" w:lineRule="auto"/>
        <w:ind w:right="1843"/>
        <w:rPr>
          <w:rFonts w:ascii="Montserrat" w:hAnsi="Montserrat"/>
          <w:bCs/>
          <w:sz w:val="18"/>
          <w:szCs w:val="18"/>
          <w:lang w:val="en-US"/>
        </w:rPr>
      </w:pPr>
      <w:r w:rsidRPr="00701ED5">
        <w:rPr>
          <w:rFonts w:ascii="Montserrat" w:hAnsi="Montserrat"/>
          <w:b/>
          <w:bCs/>
          <w:sz w:val="18"/>
          <w:szCs w:val="18"/>
          <w:lang w:val="en-US"/>
        </w:rPr>
        <w:t>SPIN</w:t>
      </w:r>
      <w:r w:rsidRPr="00701ED5">
        <w:rPr>
          <w:rFonts w:ascii="Montserrat" w:hAnsi="Montserrat"/>
          <w:bCs/>
          <w:sz w:val="18"/>
          <w:szCs w:val="18"/>
          <w:lang w:val="en-US"/>
        </w:rPr>
        <w:t>:</w:t>
      </w:r>
      <w:r w:rsidR="00862D5D">
        <w:rPr>
          <w:rFonts w:ascii="Montserrat" w:hAnsi="Montserrat"/>
          <w:bCs/>
          <w:sz w:val="18"/>
          <w:szCs w:val="18"/>
          <w:lang w:val="en-US"/>
        </w:rPr>
        <w:t xml:space="preserve"> Shearing Pads INside</w:t>
      </w:r>
    </w:p>
    <w:p w14:paraId="2809A64C" w14:textId="153D7AF8" w:rsidR="00390D16" w:rsidRPr="001C7E56" w:rsidRDefault="00390D16" w:rsidP="001C7E56">
      <w:pPr>
        <w:spacing w:line="276" w:lineRule="auto"/>
        <w:ind w:right="1843"/>
        <w:jc w:val="both"/>
        <w:rPr>
          <w:rFonts w:ascii="Montserrat" w:hAnsi="Montserrat"/>
          <w:b/>
          <w:bCs/>
          <w:i/>
          <w:iCs/>
          <w:color w:val="000000"/>
          <w:sz w:val="22"/>
          <w:szCs w:val="22"/>
          <w:lang w:val="en-US"/>
        </w:rPr>
      </w:pPr>
    </w:p>
    <w:p w14:paraId="50AFBC4B" w14:textId="77777777" w:rsidR="004D6A90" w:rsidRPr="001C7E56" w:rsidRDefault="004D6A90" w:rsidP="001C7E56">
      <w:pPr>
        <w:spacing w:line="276" w:lineRule="auto"/>
        <w:ind w:right="1843"/>
        <w:jc w:val="both"/>
        <w:rPr>
          <w:rFonts w:ascii="Montserrat" w:hAnsi="Montserrat"/>
          <w:b/>
          <w:bCs/>
          <w:i/>
          <w:iCs/>
          <w:color w:val="000000"/>
          <w:sz w:val="22"/>
          <w:szCs w:val="22"/>
          <w:lang w:val="en-US"/>
        </w:rPr>
      </w:pPr>
    </w:p>
    <w:p w14:paraId="7B11413C" w14:textId="77777777" w:rsidR="00CD1AD4" w:rsidRPr="001C7E56" w:rsidRDefault="00CD1AD4" w:rsidP="001C7E56">
      <w:pPr>
        <w:spacing w:line="276" w:lineRule="auto"/>
        <w:ind w:right="1843"/>
        <w:jc w:val="both"/>
        <w:rPr>
          <w:rFonts w:ascii="Montserrat" w:hAnsi="Montserrat" w:cs="Arial"/>
          <w:b/>
          <w:bCs/>
          <w:color w:val="202020"/>
          <w:sz w:val="16"/>
          <w:szCs w:val="16"/>
        </w:rPr>
      </w:pPr>
      <w:r w:rsidRPr="001C7E56">
        <w:rPr>
          <w:rFonts w:ascii="Montserrat" w:hAnsi="Montserrat" w:cs="Arial"/>
          <w:b/>
          <w:bCs/>
          <w:color w:val="202020"/>
          <w:sz w:val="16"/>
          <w:szCs w:val="16"/>
        </w:rPr>
        <w:t>Über POC</w:t>
      </w:r>
    </w:p>
    <w:p w14:paraId="60008D5C" w14:textId="77777777" w:rsidR="00CD1AD4" w:rsidRPr="001C7E56" w:rsidRDefault="00CD1AD4" w:rsidP="001C7E56">
      <w:pPr>
        <w:spacing w:line="276" w:lineRule="auto"/>
        <w:ind w:right="1843"/>
        <w:jc w:val="both"/>
        <w:rPr>
          <w:rFonts w:ascii="Montserrat" w:hAnsi="Montserrat" w:cs="Arial"/>
          <w:bCs/>
          <w:color w:val="202020"/>
          <w:sz w:val="16"/>
          <w:szCs w:val="16"/>
        </w:rPr>
      </w:pPr>
      <w:r w:rsidRPr="001C7E56">
        <w:rPr>
          <w:rFonts w:ascii="Montserrat" w:hAnsi="Montserrat" w:cs="Arial"/>
          <w:bCs/>
          <w:color w:val="202020"/>
          <w:sz w:val="16"/>
          <w:szCs w:val="16"/>
        </w:rPr>
        <w:t>2005 gegründet, ist POC ein führender Hersteller von Helmen, Brillen, Körperschutz, Bekleidung und Accessoires. Ein schwedisches Unternehmen mit einer klaren Mission: "Leben zu schützen und die Folgen von Unfällen zu reduzieren – für Athleten oder alle, die sich dazu inspiriert fühlen, selbst Athlet*in zu sein.“ POC hat über 60 internationale Auszeichnungen für Innovation, Sicherheit und Schutz erhalten, darunter die renommierte Auszeichnung der Fahrradindustrie "Brand of the Year". </w:t>
      </w:r>
      <w:hyperlink r:id="rId9" w:tooltip="http://www.pocsports.com" w:history="1">
        <w:r w:rsidRPr="001C7E56">
          <w:rPr>
            <w:rStyle w:val="Link"/>
            <w:rFonts w:ascii="Montserrat" w:hAnsi="Montserrat" w:cs="Arial"/>
            <w:bCs/>
            <w:sz w:val="16"/>
            <w:szCs w:val="16"/>
          </w:rPr>
          <w:t>www.pocsports.com</w:t>
        </w:r>
      </w:hyperlink>
    </w:p>
    <w:p w14:paraId="66A5D00B" w14:textId="77777777" w:rsidR="004C47E9" w:rsidRPr="001C7E56" w:rsidRDefault="004C47E9" w:rsidP="001C7E56">
      <w:pPr>
        <w:spacing w:line="276" w:lineRule="auto"/>
        <w:ind w:right="1843"/>
        <w:jc w:val="both"/>
        <w:rPr>
          <w:rFonts w:ascii="Montserrat" w:hAnsi="Montserrat"/>
          <w:sz w:val="16"/>
          <w:szCs w:val="16"/>
        </w:rPr>
      </w:pPr>
    </w:p>
    <w:p w14:paraId="022B33E1" w14:textId="77777777" w:rsidR="004C47E9" w:rsidRPr="001C7E56" w:rsidRDefault="004C47E9" w:rsidP="001C7E56">
      <w:pPr>
        <w:spacing w:line="276" w:lineRule="auto"/>
        <w:ind w:right="1843"/>
        <w:jc w:val="both"/>
        <w:rPr>
          <w:rFonts w:ascii="Montserrat" w:hAnsi="Montserrat"/>
          <w:sz w:val="16"/>
          <w:szCs w:val="16"/>
        </w:rPr>
      </w:pPr>
    </w:p>
    <w:p w14:paraId="629C71E1" w14:textId="16994C2E" w:rsidR="00671D99" w:rsidRPr="001C7E56" w:rsidRDefault="00671D99" w:rsidP="001C7E56">
      <w:pPr>
        <w:spacing w:line="276" w:lineRule="auto"/>
        <w:ind w:right="1843"/>
        <w:jc w:val="both"/>
        <w:rPr>
          <w:rFonts w:ascii="Montserrat" w:hAnsi="Montserrat"/>
          <w:b/>
          <w:bCs/>
          <w:sz w:val="16"/>
          <w:szCs w:val="16"/>
        </w:rPr>
      </w:pPr>
      <w:r w:rsidRPr="001C7E56">
        <w:rPr>
          <w:rFonts w:ascii="Montserrat" w:hAnsi="Montserrat"/>
          <w:b/>
          <w:bCs/>
          <w:sz w:val="16"/>
          <w:szCs w:val="16"/>
        </w:rPr>
        <w:t>Medienkontakt</w:t>
      </w:r>
      <w:r w:rsidR="004C47E9" w:rsidRPr="001C7E56">
        <w:rPr>
          <w:rFonts w:ascii="Montserrat" w:hAnsi="Montserrat"/>
          <w:b/>
          <w:bCs/>
          <w:sz w:val="16"/>
          <w:szCs w:val="16"/>
        </w:rPr>
        <w:t xml:space="preserve"> </w:t>
      </w:r>
      <w:r w:rsidR="009E6EDF" w:rsidRPr="001C7E56">
        <w:rPr>
          <w:rFonts w:ascii="Montserrat" w:hAnsi="Montserrat"/>
          <w:b/>
          <w:bCs/>
          <w:sz w:val="16"/>
          <w:szCs w:val="16"/>
        </w:rPr>
        <w:t>POC – </w:t>
      </w:r>
      <w:r w:rsidR="004C47E9" w:rsidRPr="001C7E56">
        <w:rPr>
          <w:rFonts w:ascii="Montserrat" w:hAnsi="Montserrat"/>
          <w:b/>
          <w:bCs/>
          <w:sz w:val="16"/>
          <w:szCs w:val="16"/>
        </w:rPr>
        <w:t>Deutschland, Österreich, Schweiz</w:t>
      </w:r>
      <w:r w:rsidRPr="001C7E56">
        <w:rPr>
          <w:rFonts w:ascii="Montserrat" w:hAnsi="Montserrat"/>
          <w:b/>
          <w:bCs/>
          <w:sz w:val="16"/>
          <w:szCs w:val="16"/>
        </w:rPr>
        <w:t>:</w:t>
      </w:r>
    </w:p>
    <w:p w14:paraId="22377929" w14:textId="77777777" w:rsidR="00467494" w:rsidRPr="001C7E56" w:rsidRDefault="00671D99" w:rsidP="001C7E56">
      <w:pPr>
        <w:spacing w:line="276" w:lineRule="auto"/>
        <w:ind w:right="1843"/>
        <w:jc w:val="both"/>
        <w:rPr>
          <w:rFonts w:ascii="Montserrat" w:hAnsi="Montserrat"/>
          <w:bCs/>
          <w:sz w:val="16"/>
          <w:szCs w:val="16"/>
        </w:rPr>
      </w:pPr>
      <w:r w:rsidRPr="001C7E56">
        <w:rPr>
          <w:rFonts w:ascii="Montserrat" w:hAnsi="Montserrat"/>
          <w:bCs/>
          <w:sz w:val="16"/>
          <w:szCs w:val="16"/>
        </w:rPr>
        <w:t>Dani O. Kommunikation | Daniela Odesser | dani</w:t>
      </w:r>
      <w:r w:rsidR="009E6EDF" w:rsidRPr="001C7E56">
        <w:rPr>
          <w:rFonts w:ascii="Montserrat" w:hAnsi="Montserrat"/>
          <w:bCs/>
          <w:sz w:val="16"/>
          <w:szCs w:val="16"/>
        </w:rPr>
        <w:t>ela.odesser</w:t>
      </w:r>
      <w:r w:rsidRPr="001C7E56">
        <w:rPr>
          <w:rFonts w:ascii="Montserrat" w:hAnsi="Montserrat"/>
          <w:bCs/>
          <w:sz w:val="16"/>
          <w:szCs w:val="16"/>
        </w:rPr>
        <w:t>@dani-o.com | </w:t>
      </w:r>
    </w:p>
    <w:p w14:paraId="77110291" w14:textId="452FD0AB" w:rsidR="00671D99" w:rsidRPr="001C7E56" w:rsidRDefault="00671D99" w:rsidP="001C7E56">
      <w:pPr>
        <w:spacing w:line="276" w:lineRule="auto"/>
        <w:ind w:right="1843"/>
        <w:jc w:val="both"/>
        <w:rPr>
          <w:rFonts w:ascii="Montserrat" w:hAnsi="Montserrat"/>
          <w:bCs/>
          <w:sz w:val="16"/>
          <w:szCs w:val="16"/>
        </w:rPr>
      </w:pPr>
      <w:r w:rsidRPr="001C7E56">
        <w:rPr>
          <w:rFonts w:ascii="Montserrat" w:hAnsi="Montserrat"/>
          <w:bCs/>
          <w:sz w:val="16"/>
          <w:szCs w:val="16"/>
        </w:rPr>
        <w:t>+49 (0)170 3131812</w:t>
      </w:r>
    </w:p>
    <w:p w14:paraId="4B8AB156" w14:textId="77777777" w:rsidR="00922D30" w:rsidRPr="001C7E56" w:rsidRDefault="00922D30" w:rsidP="001C7E56">
      <w:pPr>
        <w:spacing w:line="276" w:lineRule="auto"/>
        <w:ind w:right="1843"/>
        <w:jc w:val="both"/>
        <w:rPr>
          <w:rFonts w:ascii="Montserrat" w:hAnsi="Montserrat"/>
          <w:bCs/>
          <w:sz w:val="16"/>
          <w:szCs w:val="16"/>
        </w:rPr>
      </w:pPr>
    </w:p>
    <w:p w14:paraId="22C1FF38" w14:textId="3A42A4C9" w:rsidR="00922D30" w:rsidRPr="001C7E56" w:rsidRDefault="00922D30" w:rsidP="001C7E56">
      <w:pPr>
        <w:spacing w:line="276" w:lineRule="auto"/>
        <w:ind w:right="1843"/>
        <w:jc w:val="both"/>
        <w:rPr>
          <w:rFonts w:ascii="Montserrat" w:hAnsi="Montserrat"/>
          <w:sz w:val="16"/>
          <w:szCs w:val="16"/>
        </w:rPr>
      </w:pPr>
      <w:r w:rsidRPr="001C7E56">
        <w:rPr>
          <w:rFonts w:ascii="Montserrat" w:hAnsi="Montserrat"/>
          <w:bCs/>
          <w:sz w:val="16"/>
          <w:szCs w:val="16"/>
        </w:rPr>
        <w:t xml:space="preserve">Belegexemplare in jeder Form </w:t>
      </w:r>
      <w:r w:rsidR="002108CC" w:rsidRPr="001C7E56">
        <w:rPr>
          <w:rFonts w:ascii="Montserrat" w:hAnsi="Montserrat"/>
          <w:bCs/>
          <w:sz w:val="16"/>
          <w:szCs w:val="16"/>
        </w:rPr>
        <w:t>erbeten. Danke!</w:t>
      </w:r>
    </w:p>
    <w:sectPr w:rsidR="00922D30" w:rsidRPr="001C7E56" w:rsidSect="001C7E56">
      <w:headerReference w:type="default" r:id="rId10"/>
      <w:footerReference w:type="default" r:id="rId11"/>
      <w:pgSz w:w="11901" w:h="16817"/>
      <w:pgMar w:top="1434" w:right="986" w:bottom="1701" w:left="1134" w:header="567" w:footer="19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B0827" w14:textId="77777777" w:rsidR="003D103E" w:rsidRDefault="003D103E" w:rsidP="00F3648A">
      <w:r>
        <w:separator/>
      </w:r>
    </w:p>
  </w:endnote>
  <w:endnote w:type="continuationSeparator" w:id="0">
    <w:p w14:paraId="35A38C9C" w14:textId="77777777" w:rsidR="003D103E" w:rsidRDefault="003D103E" w:rsidP="00F3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D798" w14:textId="54568E1F" w:rsidR="00F3648A" w:rsidRDefault="00A358E4" w:rsidP="00F3648A">
    <w:pPr>
      <w:pStyle w:val="Fuzeile"/>
      <w:tabs>
        <w:tab w:val="clear" w:pos="9072"/>
        <w:tab w:val="right" w:pos="9066"/>
      </w:tabs>
      <w:ind w:left="-851" w:right="-857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1" allowOverlap="0" wp14:anchorId="17C7879C" wp14:editId="409EF075">
          <wp:simplePos x="0" y="0"/>
          <wp:positionH relativeFrom="page">
            <wp:posOffset>412750</wp:posOffset>
          </wp:positionH>
          <wp:positionV relativeFrom="page">
            <wp:posOffset>9375775</wp:posOffset>
          </wp:positionV>
          <wp:extent cx="6839585" cy="835025"/>
          <wp:effectExtent l="0" t="0" r="0" b="317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_ENG-1.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7C779" w14:textId="77777777" w:rsidR="003D103E" w:rsidRDefault="003D103E" w:rsidP="00F3648A">
      <w:r>
        <w:separator/>
      </w:r>
    </w:p>
  </w:footnote>
  <w:footnote w:type="continuationSeparator" w:id="0">
    <w:p w14:paraId="126D60D8" w14:textId="77777777" w:rsidR="003D103E" w:rsidRDefault="003D103E" w:rsidP="00F364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5F7A1" w14:textId="220CCE56" w:rsidR="004F32A6" w:rsidRPr="00633240" w:rsidRDefault="004C47E9">
    <w:pPr>
      <w:pStyle w:val="Kopfzeile"/>
      <w:rPr>
        <w:rFonts w:ascii="Montserrat" w:hAnsi="Montserrat"/>
        <w:b/>
        <w:i/>
        <w:sz w:val="16"/>
        <w:szCs w:val="16"/>
      </w:rPr>
    </w:pPr>
    <w:r w:rsidRPr="00633240">
      <w:rPr>
        <w:rFonts w:ascii="Montserrat" w:hAnsi="Montserrat"/>
        <w:b/>
        <w:i/>
        <w:noProof/>
        <w:sz w:val="16"/>
        <w:szCs w:val="16"/>
        <w:lang w:eastAsia="de-DE"/>
      </w:rPr>
      <w:drawing>
        <wp:anchor distT="0" distB="0" distL="114300" distR="114300" simplePos="0" relativeHeight="251661312" behindDoc="1" locked="0" layoutInCell="1" allowOverlap="1" wp14:anchorId="74662E30" wp14:editId="48AB7CFF">
          <wp:simplePos x="0" y="0"/>
          <wp:positionH relativeFrom="column">
            <wp:posOffset>5084445</wp:posOffset>
          </wp:positionH>
          <wp:positionV relativeFrom="paragraph">
            <wp:posOffset>-17144</wp:posOffset>
          </wp:positionV>
          <wp:extent cx="1126412" cy="418494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C_types_blac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8" t="18182" r="8333" b="12879"/>
                  <a:stretch/>
                </pic:blipFill>
                <pic:spPr bwMode="auto">
                  <a:xfrm>
                    <a:off x="0" y="0"/>
                    <a:ext cx="1131462" cy="420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C5366"/>
    <w:multiLevelType w:val="multilevel"/>
    <w:tmpl w:val="6C2E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26577E"/>
    <w:multiLevelType w:val="hybridMultilevel"/>
    <w:tmpl w:val="9656D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80547E"/>
    <w:multiLevelType w:val="multilevel"/>
    <w:tmpl w:val="5A52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735EE"/>
    <w:multiLevelType w:val="multilevel"/>
    <w:tmpl w:val="6DE2F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AC1162"/>
    <w:multiLevelType w:val="hybridMultilevel"/>
    <w:tmpl w:val="3F0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42CB4"/>
    <w:multiLevelType w:val="multilevel"/>
    <w:tmpl w:val="3D30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5870DF"/>
    <w:multiLevelType w:val="hybridMultilevel"/>
    <w:tmpl w:val="F27AB90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removePersonalInformation/>
  <w:removeDateAndTime/>
  <w:proofState w:spelling="clean" w:grammar="clean"/>
  <w:documentProtection w:edit="readOnly" w:enforcement="1" w:cryptProviderType="rsaFull" w:cryptAlgorithmClass="hash" w:cryptAlgorithmType="typeAny" w:cryptAlgorithmSid="4" w:cryptSpinCount="100000" w:hash="+ySE8TVqHnpAqxGxK1wzmotlmK8=" w:salt="ofpRrd2NiONr7p/wH3UudA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8A"/>
    <w:rsid w:val="0000458A"/>
    <w:rsid w:val="00026078"/>
    <w:rsid w:val="00077D38"/>
    <w:rsid w:val="000A78DB"/>
    <w:rsid w:val="000B478E"/>
    <w:rsid w:val="000B4A08"/>
    <w:rsid w:val="000C748B"/>
    <w:rsid w:val="000F2C56"/>
    <w:rsid w:val="000F503B"/>
    <w:rsid w:val="001079B2"/>
    <w:rsid w:val="00114D75"/>
    <w:rsid w:val="00123148"/>
    <w:rsid w:val="001241F5"/>
    <w:rsid w:val="0015111C"/>
    <w:rsid w:val="00154ED4"/>
    <w:rsid w:val="001760CC"/>
    <w:rsid w:val="001A1EAD"/>
    <w:rsid w:val="001C7E56"/>
    <w:rsid w:val="001E21E2"/>
    <w:rsid w:val="001E6916"/>
    <w:rsid w:val="001F324D"/>
    <w:rsid w:val="002108CC"/>
    <w:rsid w:val="0021094B"/>
    <w:rsid w:val="00260742"/>
    <w:rsid w:val="00261E6E"/>
    <w:rsid w:val="00271C99"/>
    <w:rsid w:val="00277EA1"/>
    <w:rsid w:val="002865D1"/>
    <w:rsid w:val="002D3DA4"/>
    <w:rsid w:val="002D56DB"/>
    <w:rsid w:val="002E3829"/>
    <w:rsid w:val="002E7DAB"/>
    <w:rsid w:val="002F0A38"/>
    <w:rsid w:val="003068F2"/>
    <w:rsid w:val="00310084"/>
    <w:rsid w:val="00330AD0"/>
    <w:rsid w:val="003316E0"/>
    <w:rsid w:val="00343F05"/>
    <w:rsid w:val="003478EE"/>
    <w:rsid w:val="0035341D"/>
    <w:rsid w:val="00390D16"/>
    <w:rsid w:val="00391EFD"/>
    <w:rsid w:val="003955BA"/>
    <w:rsid w:val="00396655"/>
    <w:rsid w:val="003A5532"/>
    <w:rsid w:val="003A5E69"/>
    <w:rsid w:val="003B1ABB"/>
    <w:rsid w:val="003B250D"/>
    <w:rsid w:val="003B36DF"/>
    <w:rsid w:val="003C459B"/>
    <w:rsid w:val="003D103E"/>
    <w:rsid w:val="003F3933"/>
    <w:rsid w:val="004044D7"/>
    <w:rsid w:val="00420BD2"/>
    <w:rsid w:val="0044174F"/>
    <w:rsid w:val="004568E7"/>
    <w:rsid w:val="00457246"/>
    <w:rsid w:val="00467494"/>
    <w:rsid w:val="004675AB"/>
    <w:rsid w:val="00472C32"/>
    <w:rsid w:val="00481B66"/>
    <w:rsid w:val="004A30F0"/>
    <w:rsid w:val="004B322D"/>
    <w:rsid w:val="004C47E9"/>
    <w:rsid w:val="004D26CE"/>
    <w:rsid w:val="004D6A90"/>
    <w:rsid w:val="004E4332"/>
    <w:rsid w:val="004E5680"/>
    <w:rsid w:val="004E5C4E"/>
    <w:rsid w:val="004F32A6"/>
    <w:rsid w:val="004F4021"/>
    <w:rsid w:val="00500529"/>
    <w:rsid w:val="005037FC"/>
    <w:rsid w:val="005930D7"/>
    <w:rsid w:val="00594328"/>
    <w:rsid w:val="005C5521"/>
    <w:rsid w:val="005D0BD0"/>
    <w:rsid w:val="005F45FD"/>
    <w:rsid w:val="005F650B"/>
    <w:rsid w:val="006002B2"/>
    <w:rsid w:val="00604F77"/>
    <w:rsid w:val="00627717"/>
    <w:rsid w:val="0063237E"/>
    <w:rsid w:val="00633240"/>
    <w:rsid w:val="00651DF8"/>
    <w:rsid w:val="00671D99"/>
    <w:rsid w:val="00672244"/>
    <w:rsid w:val="00673398"/>
    <w:rsid w:val="00693E0C"/>
    <w:rsid w:val="006A4B95"/>
    <w:rsid w:val="006A645E"/>
    <w:rsid w:val="006B7B9C"/>
    <w:rsid w:val="006D0781"/>
    <w:rsid w:val="006D0A53"/>
    <w:rsid w:val="006D619E"/>
    <w:rsid w:val="006F7866"/>
    <w:rsid w:val="00701ED5"/>
    <w:rsid w:val="0071233E"/>
    <w:rsid w:val="00770D9F"/>
    <w:rsid w:val="00775FBD"/>
    <w:rsid w:val="00783CE4"/>
    <w:rsid w:val="007851FD"/>
    <w:rsid w:val="0079575C"/>
    <w:rsid w:val="007A7067"/>
    <w:rsid w:val="007E6027"/>
    <w:rsid w:val="00812717"/>
    <w:rsid w:val="00821347"/>
    <w:rsid w:val="00831F70"/>
    <w:rsid w:val="00842015"/>
    <w:rsid w:val="0084574F"/>
    <w:rsid w:val="00862D5D"/>
    <w:rsid w:val="008668DB"/>
    <w:rsid w:val="00872835"/>
    <w:rsid w:val="00884765"/>
    <w:rsid w:val="008B426C"/>
    <w:rsid w:val="008C4C01"/>
    <w:rsid w:val="008D05EF"/>
    <w:rsid w:val="008F0E35"/>
    <w:rsid w:val="00922D30"/>
    <w:rsid w:val="00923A44"/>
    <w:rsid w:val="0092431B"/>
    <w:rsid w:val="00956C9A"/>
    <w:rsid w:val="0099291C"/>
    <w:rsid w:val="009978C8"/>
    <w:rsid w:val="009A163C"/>
    <w:rsid w:val="009D073D"/>
    <w:rsid w:val="009E6EDF"/>
    <w:rsid w:val="00A03DAC"/>
    <w:rsid w:val="00A358E4"/>
    <w:rsid w:val="00A5257F"/>
    <w:rsid w:val="00A53E60"/>
    <w:rsid w:val="00A62B78"/>
    <w:rsid w:val="00A7771B"/>
    <w:rsid w:val="00A80FF2"/>
    <w:rsid w:val="00A83960"/>
    <w:rsid w:val="00A97861"/>
    <w:rsid w:val="00AA1B29"/>
    <w:rsid w:val="00AA45CE"/>
    <w:rsid w:val="00AB3F33"/>
    <w:rsid w:val="00B205FE"/>
    <w:rsid w:val="00B31301"/>
    <w:rsid w:val="00B46B3B"/>
    <w:rsid w:val="00B5180A"/>
    <w:rsid w:val="00B5646F"/>
    <w:rsid w:val="00B73514"/>
    <w:rsid w:val="00B778EA"/>
    <w:rsid w:val="00B85E48"/>
    <w:rsid w:val="00B9746A"/>
    <w:rsid w:val="00BB77D1"/>
    <w:rsid w:val="00C22859"/>
    <w:rsid w:val="00C33556"/>
    <w:rsid w:val="00C41C52"/>
    <w:rsid w:val="00C432A7"/>
    <w:rsid w:val="00C45810"/>
    <w:rsid w:val="00C47E61"/>
    <w:rsid w:val="00C52D0E"/>
    <w:rsid w:val="00C60400"/>
    <w:rsid w:val="00C6146D"/>
    <w:rsid w:val="00C62D3C"/>
    <w:rsid w:val="00C67302"/>
    <w:rsid w:val="00C92614"/>
    <w:rsid w:val="00CD1AD4"/>
    <w:rsid w:val="00CD21E7"/>
    <w:rsid w:val="00CE70C6"/>
    <w:rsid w:val="00CF6358"/>
    <w:rsid w:val="00D048FC"/>
    <w:rsid w:val="00D20E54"/>
    <w:rsid w:val="00D37CC3"/>
    <w:rsid w:val="00D440BC"/>
    <w:rsid w:val="00D45C5D"/>
    <w:rsid w:val="00D71CC7"/>
    <w:rsid w:val="00D76B1B"/>
    <w:rsid w:val="00D92F23"/>
    <w:rsid w:val="00D96383"/>
    <w:rsid w:val="00DB093D"/>
    <w:rsid w:val="00DC168B"/>
    <w:rsid w:val="00DC580B"/>
    <w:rsid w:val="00DD314D"/>
    <w:rsid w:val="00DD3D14"/>
    <w:rsid w:val="00DD7024"/>
    <w:rsid w:val="00E03222"/>
    <w:rsid w:val="00E13504"/>
    <w:rsid w:val="00E136EF"/>
    <w:rsid w:val="00E30512"/>
    <w:rsid w:val="00E40F47"/>
    <w:rsid w:val="00E425C5"/>
    <w:rsid w:val="00E43227"/>
    <w:rsid w:val="00E728B7"/>
    <w:rsid w:val="00E753BE"/>
    <w:rsid w:val="00E84788"/>
    <w:rsid w:val="00F10792"/>
    <w:rsid w:val="00F108A8"/>
    <w:rsid w:val="00F23472"/>
    <w:rsid w:val="00F248EE"/>
    <w:rsid w:val="00F3648A"/>
    <w:rsid w:val="00F60457"/>
    <w:rsid w:val="00F664B7"/>
    <w:rsid w:val="00F745FE"/>
    <w:rsid w:val="00F82967"/>
    <w:rsid w:val="00FE1ABA"/>
    <w:rsid w:val="00FE1F40"/>
    <w:rsid w:val="00FF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B90B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64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648A"/>
  </w:style>
  <w:style w:type="paragraph" w:styleId="Fuzeile">
    <w:name w:val="footer"/>
    <w:basedOn w:val="Standard"/>
    <w:link w:val="FuzeileZchn"/>
    <w:uiPriority w:val="99"/>
    <w:unhideWhenUsed/>
    <w:rsid w:val="00F364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648A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92F23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92F23"/>
    <w:rPr>
      <w:rFonts w:ascii="Times New Roman" w:hAnsi="Times New Roman" w:cs="Times New Roman"/>
    </w:rPr>
  </w:style>
  <w:style w:type="character" w:styleId="Link">
    <w:name w:val="Hyperlink"/>
    <w:basedOn w:val="Absatz-Standardschriftart"/>
    <w:uiPriority w:val="99"/>
    <w:unhideWhenUsed/>
    <w:rsid w:val="009978C8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8C8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80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80A"/>
  </w:style>
  <w:style w:type="character" w:styleId="Kommentarzeichen">
    <w:name w:val="annotation reference"/>
    <w:basedOn w:val="Absatz-Standardschriftart"/>
    <w:uiPriority w:val="99"/>
    <w:semiHidden/>
    <w:unhideWhenUsed/>
    <w:rsid w:val="00B5180A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180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180A"/>
    <w:rPr>
      <w:rFonts w:ascii="Times New Roman" w:hAnsi="Times New Roman" w:cs="Times New Roman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094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094B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4C47E9"/>
  </w:style>
  <w:style w:type="character" w:styleId="Fett">
    <w:name w:val="Strong"/>
    <w:basedOn w:val="Absatz-Standardschriftart"/>
    <w:uiPriority w:val="22"/>
    <w:qFormat/>
    <w:rsid w:val="004C47E9"/>
    <w:rPr>
      <w:b/>
      <w:bCs/>
    </w:rPr>
  </w:style>
  <w:style w:type="paragraph" w:styleId="Listenabsatz">
    <w:name w:val="List Paragraph"/>
    <w:basedOn w:val="Standard"/>
    <w:uiPriority w:val="34"/>
    <w:qFormat/>
    <w:rsid w:val="00E7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recco.com/outdoor-rescue/" TargetMode="External"/><Relationship Id="rId9" Type="http://schemas.openxmlformats.org/officeDocument/2006/relationships/hyperlink" Target="http://www.pocsports.com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3308</Characters>
  <Application>Microsoft Macintosh Word</Application>
  <DocSecurity>8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2019-07-20T13:16:00Z</cp:lastPrinted>
  <dcterms:created xsi:type="dcterms:W3CDTF">2019-09-17T16:32:00Z</dcterms:created>
  <dcterms:modified xsi:type="dcterms:W3CDTF">2019-09-18T15:01:00Z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-50683914</vt:i4>
  </property>
  <property fmtid="{D5CDD505-2E9C-101B-9397-08002B2CF9AE}" pid="3" name="_NewReviewCycle">
    <vt:lpwstr/>
  </property>
  <property fmtid="{D5CDD505-2E9C-101B-9397-08002B2CF9AE}" pid="4" name="_PreviousAdHocReviewCycleID">
    <vt:i4>161273217</vt:i4>
  </property>
</Properties>
</file>